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830"/>
      </w:tblGrid>
      <w:tr w:rsidR="00EA6049" w:rsidRPr="00EA6049" w:rsidTr="00EA6049">
        <w:trPr>
          <w:tblCellSpacing w:w="0" w:type="dxa"/>
        </w:trPr>
        <w:tc>
          <w:tcPr>
            <w:tcW w:w="0" w:type="auto"/>
            <w:hideMark/>
          </w:tcPr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eastAsia="Times New Roman" w:hAnsi="Times New Roman" w:cs="Times New Roman"/>
                <w:b/>
                <w:bCs/>
                <w:color w:val="224A95"/>
                <w:sz w:val="18"/>
                <w:szCs w:val="18"/>
              </w:rPr>
              <w:t>Press Release (Apr 17,2011)</w:t>
            </w:r>
            <w:r w:rsidRPr="00EA6049">
              <w:rPr>
                <w:rFonts w:ascii="Times New Roman" w:eastAsia="Times New Roman" w:hAnsi="Times New Roman" w:cs="Times New Roman"/>
                <w:b/>
                <w:bCs/>
                <w:color w:val="224A95"/>
                <w:sz w:val="18"/>
                <w:szCs w:val="18"/>
              </w:rPr>
              <w:br/>
              <w:t>Roadmap towards Restoration from the Accident at Fukushima Daiichi Nuclear Power Station</w:t>
            </w:r>
          </w:p>
        </w:tc>
      </w:tr>
      <w:tr w:rsidR="00EA6049" w:rsidRPr="00EA6049" w:rsidTr="00EA6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6858000" cy="101600"/>
                  <wp:effectExtent l="19050" t="0" r="0" b="0"/>
                  <wp:docPr id="1" name="Picture 1" descr="http://www.tepco.co.jp/en/press/images/dot_w7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pco.co.jp/en/press/images/dot_w7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049" w:rsidRPr="00EA6049" w:rsidTr="00EA6049">
        <w:trPr>
          <w:tblCellSpacing w:w="0" w:type="dxa"/>
        </w:trPr>
        <w:tc>
          <w:tcPr>
            <w:tcW w:w="0" w:type="auto"/>
            <w:hideMark/>
          </w:tcPr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With regard to the accident at Fukushima Daiichi Nuclear Power Station due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to the Tohoku-</w:t>
            </w:r>
            <w:proofErr w:type="spellStart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Chihou</w:t>
            </w:r>
            <w:proofErr w:type="spellEnd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-Taiheiyo-Oki Earthquake occurred on Friday, March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11th, 2011, we are currently making our utmost effort to bring the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situation</w:t>
            </w:r>
            <w:proofErr w:type="gramEnd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under control.  This announcement is to notify the roadmap that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we</w:t>
            </w:r>
            <w:proofErr w:type="gramEnd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have put together towards restoration from the accident.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1. Basic Policy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By bringing the reactors and spent fuel pools to a stable cooling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condition and mitigating the release of radioactive materials, we will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make every effort to enable evacuees to return to their homes and for all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citizens</w:t>
            </w:r>
            <w:proofErr w:type="gramEnd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to be able to secure a sound life.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2. Targets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Based on the basic policy, the following two steps are set as targets: 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"Radiation dose is in steady decline" as "Step 1" and "Release of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radioactive materials is under control and radiation dose is being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significantly</w:t>
            </w:r>
            <w:proofErr w:type="gramEnd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held down" as "Step 2."  Target achievement dates are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tentatively set as follows:  "Step 1" is set at around 3 months and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"Step 2" is set at around 3 to 6 months after achieving Step 1.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3. Immediate Actions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Immediate actions were divided into three groups, namely, "I. Cooling",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"II. Mitigation", "III. Monitoring and Decontamination."  For the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following five issues—"Cooling the Reactors," "Cooling the Spent Fuel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Pools," "Containment, Storage, Processing, and Reuse of Water Contaminated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by Radioactive Materials (Accumulated Water)," "Mitigation of Release of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Radioactive Materials to Atmosphere and from Soil," and "Measurement,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Reduction and Announcement of Radiation Dose in Evacuation Order/Planned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Evacuation/ Emergency Evacuation Preparation Areas"—targets are set for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each of the five issues and various countermeasures will be implemented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simultaneously</w:t>
            </w:r>
            <w:proofErr w:type="gramEnd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.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Please see the attachment for detailed actions.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We would like to deeply apologize again for the grave inconvenience and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anxiety that the broad public has been suffering due to the accident at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the</w:t>
            </w:r>
            <w:proofErr w:type="gramEnd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Fukushima Daiichi Nuclear Power Station.  We will continue to make </w:t>
            </w:r>
          </w:p>
          <w:p w:rsidR="00EA6049" w:rsidRPr="00EA6049" w:rsidRDefault="00EA6049" w:rsidP="00EA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>every</w:t>
            </w:r>
            <w:proofErr w:type="gramEnd"/>
            <w:r w:rsidRPr="00EA604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endeavor to bring the situation under control.</w:t>
            </w:r>
          </w:p>
        </w:tc>
      </w:tr>
    </w:tbl>
    <w:p w:rsidR="00825A5F" w:rsidRDefault="00EA6049"/>
    <w:sectPr w:rsidR="00825A5F" w:rsidSect="008A7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A6049"/>
    <w:rsid w:val="00264053"/>
    <w:rsid w:val="008A7D66"/>
    <w:rsid w:val="00B81C4F"/>
    <w:rsid w:val="00EA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Fowler</dc:creator>
  <cp:lastModifiedBy>Steve Fowler</cp:lastModifiedBy>
  <cp:revision>1</cp:revision>
  <dcterms:created xsi:type="dcterms:W3CDTF">2011-04-19T16:39:00Z</dcterms:created>
  <dcterms:modified xsi:type="dcterms:W3CDTF">2011-04-19T16:39:00Z</dcterms:modified>
</cp:coreProperties>
</file>